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5C57" w:rsidRPr="00300F0F" w:rsidRDefault="00825C57" w:rsidP="00300F0F">
      <w:pPr>
        <w:spacing w:line="240" w:lineRule="exact"/>
        <w:rPr>
          <w:rFonts w:ascii="微软雅黑" w:eastAsia="微软雅黑" w:hAnsi="微软雅黑" w:cs="宋体" w:hint="eastAsia"/>
          <w:kern w:val="0"/>
          <w:sz w:val="22"/>
          <w:szCs w:val="22"/>
        </w:rPr>
      </w:pPr>
    </w:p>
    <w:p w:rsidR="00696A92" w:rsidRPr="00300F0F" w:rsidRDefault="00373C78" w:rsidP="00C26AE2">
      <w:pPr>
        <w:spacing w:line="600" w:lineRule="exact"/>
        <w:jc w:val="center"/>
        <w:rPr>
          <w:rFonts w:ascii="微软雅黑" w:eastAsia="微软雅黑" w:hAnsi="微软雅黑" w:cs="宋体"/>
          <w:b/>
          <w:color w:val="FF0000"/>
          <w:kern w:val="0"/>
          <w:sz w:val="40"/>
          <w:szCs w:val="40"/>
        </w:rPr>
      </w:pPr>
      <w:r w:rsidRPr="00300F0F">
        <w:rPr>
          <w:rFonts w:ascii="微软雅黑" w:eastAsia="微软雅黑" w:hAnsi="微软雅黑" w:cs="宋体" w:hint="eastAsia"/>
          <w:b/>
          <w:color w:val="FF0000"/>
          <w:kern w:val="0"/>
          <w:sz w:val="40"/>
          <w:szCs w:val="40"/>
        </w:rPr>
        <w:t>反分裂国家法</w:t>
      </w:r>
    </w:p>
    <w:p w:rsidR="00696A92" w:rsidRDefault="00696A92" w:rsidP="00C26AE2">
      <w:pPr>
        <w:spacing w:line="240" w:lineRule="exact"/>
        <w:rPr>
          <w:rFonts w:ascii="微软雅黑" w:eastAsia="微软雅黑" w:hAnsi="微软雅黑" w:cs="宋体"/>
          <w:kern w:val="0"/>
          <w:sz w:val="22"/>
          <w:szCs w:val="22"/>
        </w:rPr>
      </w:pPr>
    </w:p>
    <w:p w:rsidR="00C26AE2" w:rsidRDefault="00C26AE2" w:rsidP="00C26AE2">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2005-03-14</w:t>
      </w:r>
    </w:p>
    <w:p w:rsidR="00C26AE2" w:rsidRPr="00300F0F" w:rsidRDefault="00C26AE2" w:rsidP="00C26AE2">
      <w:pPr>
        <w:spacing w:line="240" w:lineRule="exact"/>
        <w:rPr>
          <w:rFonts w:ascii="微软雅黑" w:eastAsia="微软雅黑" w:hAnsi="微软雅黑" w:cs="宋体" w:hint="eastAsia"/>
          <w:kern w:val="0"/>
          <w:sz w:val="22"/>
          <w:szCs w:val="22"/>
        </w:rPr>
      </w:pPr>
    </w:p>
    <w:p w:rsidR="00696A92" w:rsidRPr="00300F0F" w:rsidRDefault="00373C78" w:rsidP="00300F0F">
      <w:pPr>
        <w:spacing w:line="320" w:lineRule="exact"/>
        <w:ind w:leftChars="200" w:left="640" w:rightChars="200" w:right="640"/>
        <w:jc w:val="center"/>
        <w:rPr>
          <w:rFonts w:ascii="微软雅黑" w:eastAsia="微软雅黑" w:hAnsi="微软雅黑" w:cs="楷体_GB2312"/>
          <w:kern w:val="0"/>
          <w:sz w:val="22"/>
          <w:szCs w:val="22"/>
        </w:rPr>
      </w:pPr>
      <w:r w:rsidRPr="00300F0F">
        <w:rPr>
          <w:rFonts w:ascii="微软雅黑" w:eastAsia="微软雅黑" w:hAnsi="微软雅黑" w:cs="楷体_GB2312" w:hint="eastAsia"/>
          <w:kern w:val="0"/>
          <w:sz w:val="22"/>
          <w:szCs w:val="22"/>
        </w:rPr>
        <w:t>（2005年3月14日第十届全国人民代表大会第三次会议通过）</w:t>
      </w:r>
    </w:p>
    <w:p w:rsidR="00696A92" w:rsidRPr="00C26AE2" w:rsidRDefault="00696A92" w:rsidP="00300F0F">
      <w:pPr>
        <w:spacing w:line="320" w:lineRule="exact"/>
        <w:rPr>
          <w:rFonts w:ascii="微软雅黑" w:eastAsia="微软雅黑" w:hAnsi="微软雅黑" w:cs="宋体"/>
          <w:kern w:val="0"/>
          <w:sz w:val="24"/>
        </w:rPr>
      </w:pP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第一条</w:t>
      </w:r>
      <w:r w:rsidRPr="00C26AE2">
        <w:rPr>
          <w:rFonts w:ascii="微软雅黑" w:eastAsia="微软雅黑" w:hAnsi="微软雅黑" w:cs="Arial" w:hint="eastAsia"/>
          <w:kern w:val="0"/>
          <w:sz w:val="24"/>
        </w:rPr>
        <w:t xml:space="preserve">　为了反对和遏制“台独”分裂势力分裂国家，促进祖国和平统一，维护台湾海峡地区和平稳定，维护国家主权和领土完整，维护中华民族的根本利益，根据宪法，制定本法。</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第二条</w:t>
      </w:r>
      <w:r w:rsidRPr="00C26AE2">
        <w:rPr>
          <w:rFonts w:ascii="微软雅黑" w:eastAsia="微软雅黑" w:hAnsi="微软雅黑" w:cs="Arial" w:hint="eastAsia"/>
          <w:kern w:val="0"/>
          <w:sz w:val="24"/>
        </w:rPr>
        <w:t xml:space="preserve">　世界上只有一个中国，大陆和台湾同属一个中国，中国的主权和领土完整不容分割。维护国家主权和领土完整是包括台湾同胞在内的全中国人民的共同义务。</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台湾是中国的一部分。国家绝不允许“台独”分裂势力以任何名义、任何方式把台湾从中国分裂出去。</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第三条</w:t>
      </w:r>
      <w:r w:rsidRPr="00C26AE2">
        <w:rPr>
          <w:rFonts w:ascii="微软雅黑" w:eastAsia="微软雅黑" w:hAnsi="微软雅黑" w:cs="Arial" w:hint="eastAsia"/>
          <w:kern w:val="0"/>
          <w:sz w:val="24"/>
        </w:rPr>
        <w:t xml:space="preserve">　台湾问题是中国内战的遗留问题。</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解决台湾问题，实现祖国统一，是中国的内部事务，不受任何外国势力的干涉。</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第四条</w:t>
      </w:r>
      <w:r w:rsidRPr="00C26AE2">
        <w:rPr>
          <w:rFonts w:ascii="微软雅黑" w:eastAsia="微软雅黑" w:hAnsi="微软雅黑" w:cs="Arial" w:hint="eastAsia"/>
          <w:kern w:val="0"/>
          <w:sz w:val="24"/>
        </w:rPr>
        <w:t xml:space="preserve">　完成统一祖国的大业是包括台湾同胞在内的全中国人民的神圣职责。</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第五条</w:t>
      </w:r>
      <w:r w:rsidRPr="00C26AE2">
        <w:rPr>
          <w:rFonts w:ascii="微软雅黑" w:eastAsia="微软雅黑" w:hAnsi="微软雅黑" w:cs="Arial" w:hint="eastAsia"/>
          <w:kern w:val="0"/>
          <w:sz w:val="24"/>
        </w:rPr>
        <w:t xml:space="preserve">　坚持一个中国原则，是实现祖国和平统一的基础。</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以和平方式实现祖国统一，最符合台湾海峡两岸同胞的根本利益。国家以最大的诚意，尽最大的努力，实现和平统一。</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国家和平统一后，台湾可以实行不同于大陆的制度，高度自治。</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第六条</w:t>
      </w:r>
      <w:r w:rsidRPr="00C26AE2">
        <w:rPr>
          <w:rFonts w:ascii="微软雅黑" w:eastAsia="微软雅黑" w:hAnsi="微软雅黑" w:cs="Arial" w:hint="eastAsia"/>
          <w:kern w:val="0"/>
          <w:sz w:val="24"/>
        </w:rPr>
        <w:t xml:space="preserve">　国家采取下列措施，维护台湾海峡地区和平稳定，发展两岸关系：</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（一）鼓励和推动两岸人员往来，增进了解，增强互信；</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（二）鼓励和推动两岸经济交流与合作，直接通邮通航通商，密切两岸经济关系，互利互惠；</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（三）鼓励和推动两岸教育、科技、文化、卫生、体育交流，共同弘扬中华文化的优秀传统；</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（四）鼓励和推动两岸共同打击犯罪；</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（五）鼓励和推动有利于维护台湾海峡地区和平稳定、发展两岸关系的其他活动。</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国家依法保护台湾同胞的权利和利益。</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第七条</w:t>
      </w:r>
      <w:r w:rsidRPr="00C26AE2">
        <w:rPr>
          <w:rFonts w:ascii="微软雅黑" w:eastAsia="微软雅黑" w:hAnsi="微软雅黑" w:cs="Arial" w:hint="eastAsia"/>
          <w:kern w:val="0"/>
          <w:sz w:val="24"/>
        </w:rPr>
        <w:t xml:space="preserve">　国家主张通过台湾海峡两岸平等的协商和谈判，实现和平统一。协商和谈判可以有步骤、分阶段进行，方式可以灵活多样。</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台湾海峡两岸可以就下列事项进行协商和谈判：</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（一）正式结束两岸敌对状态；</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（二）发展两岸关系的规划；</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（三）和平统一的步骤和安排；</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（四）台湾当局的政治地位；</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（五）台湾地区在国际上与其地位相适应的活动空间；</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（六）与实现和平统一有关的其他任何问题。</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第八条</w:t>
      </w:r>
      <w:r w:rsidRPr="00C26AE2">
        <w:rPr>
          <w:rFonts w:ascii="微软雅黑" w:eastAsia="微软雅黑" w:hAnsi="微软雅黑" w:cs="Arial" w:hint="eastAsia"/>
          <w:kern w:val="0"/>
          <w:sz w:val="24"/>
        </w:rPr>
        <w:t xml:space="preserve">　“台独”分裂势力以任何名义、任何方式造成台湾从中国分裂出去的事实，或者发生将会导致台湾从中国分裂出去的重大事变，或者和平统一的可能性完全丧失，国家得采取非和平方式及其他必要措施，捍卫国家主权和领土完整。</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依照前款规定采取非和平方式及其他必要措施，由国务院、中央军事委员会决定和组织实施，并及时向全国人民代表大会常务委员会报告。</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第九条</w:t>
      </w:r>
      <w:r w:rsidRPr="00C26AE2">
        <w:rPr>
          <w:rFonts w:ascii="微软雅黑" w:eastAsia="微软雅黑" w:hAnsi="微软雅黑" w:cs="Arial" w:hint="eastAsia"/>
          <w:kern w:val="0"/>
          <w:sz w:val="24"/>
        </w:rPr>
        <w:t xml:space="preserve">　依照本法规定采取非和平方式及其他必要措施并组织实施时，国家尽最大可能保护台湾平民和在台湾的外国人的生命财产安全和其他正当权益，减少损失；同时，国家依法保护台湾同胞在中国其他地区的权利和利益。</w:t>
      </w:r>
    </w:p>
    <w:p w:rsidR="00696A92" w:rsidRPr="00C26AE2" w:rsidRDefault="00373C78" w:rsidP="00300F0F">
      <w:pPr>
        <w:spacing w:line="320" w:lineRule="exact"/>
        <w:rPr>
          <w:rFonts w:ascii="微软雅黑" w:eastAsia="微软雅黑" w:hAnsi="微软雅黑" w:cs="Arial"/>
          <w:kern w:val="0"/>
          <w:sz w:val="24"/>
        </w:rPr>
      </w:pPr>
      <w:r w:rsidRPr="00C26AE2">
        <w:rPr>
          <w:rFonts w:ascii="微软雅黑" w:eastAsia="微软雅黑" w:hAnsi="微软雅黑" w:cs="Arial" w:hint="eastAsia"/>
          <w:kern w:val="0"/>
          <w:sz w:val="24"/>
        </w:rPr>
        <w:t xml:space="preserve">　　</w:t>
      </w:r>
      <w:r w:rsidRPr="00C26AE2">
        <w:rPr>
          <w:rFonts w:ascii="微软雅黑" w:eastAsia="微软雅黑" w:hAnsi="微软雅黑" w:cs="黑体" w:hint="eastAsia"/>
          <w:b/>
          <w:kern w:val="0"/>
          <w:sz w:val="24"/>
        </w:rPr>
        <w:t>第十条</w:t>
      </w:r>
      <w:r w:rsidRPr="00C26AE2">
        <w:rPr>
          <w:rFonts w:ascii="微软雅黑" w:eastAsia="微软雅黑" w:hAnsi="微软雅黑" w:cs="Arial" w:hint="eastAsia"/>
          <w:kern w:val="0"/>
          <w:sz w:val="24"/>
        </w:rPr>
        <w:t xml:space="preserve">　本法自公布之日起施行。</w:t>
      </w:r>
      <w:bookmarkStart w:id="0" w:name="_GoBack"/>
      <w:bookmarkEnd w:id="0"/>
    </w:p>
    <w:sectPr w:rsidR="00696A92" w:rsidRPr="00C26AE2" w:rsidSect="00300F0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7CDE" w:rsidRDefault="00947CDE" w:rsidP="00696A92">
      <w:r>
        <w:separator/>
      </w:r>
    </w:p>
  </w:endnote>
  <w:endnote w:type="continuationSeparator" w:id="0">
    <w:p w:rsidR="00947CDE" w:rsidRDefault="00947CDE" w:rsidP="00696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947CDE">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96A92" w:rsidRDefault="00373C78">
                <w:pPr>
                  <w:pStyle w:val="a7"/>
                  <w:rPr>
                    <w:rFonts w:ascii="宋体" w:eastAsia="宋体" w:hAnsi="宋体" w:cs="宋体"/>
                    <w:sz w:val="28"/>
                    <w:szCs w:val="28"/>
                  </w:rPr>
                </w:pPr>
                <w:r>
                  <w:rPr>
                    <w:rFonts w:ascii="宋体" w:eastAsia="宋体" w:hAnsi="宋体" w:cs="宋体" w:hint="eastAsia"/>
                    <w:sz w:val="28"/>
                    <w:szCs w:val="28"/>
                  </w:rPr>
                  <w:t xml:space="preserve">　—</w:t>
                </w:r>
                <w:r w:rsidR="00696A9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6A92">
                  <w:rPr>
                    <w:rFonts w:ascii="宋体" w:eastAsia="宋体" w:hAnsi="宋体" w:cs="宋体" w:hint="eastAsia"/>
                    <w:sz w:val="28"/>
                    <w:szCs w:val="28"/>
                  </w:rPr>
                  <w:fldChar w:fldCharType="separate"/>
                </w:r>
                <w:r w:rsidR="00300F0F">
                  <w:rPr>
                    <w:rFonts w:ascii="宋体" w:eastAsia="宋体" w:hAnsi="宋体" w:cs="宋体"/>
                    <w:noProof/>
                    <w:sz w:val="28"/>
                    <w:szCs w:val="28"/>
                  </w:rPr>
                  <w:t>2</w:t>
                </w:r>
                <w:r w:rsidR="00696A9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947CDE">
    <w:pPr>
      <w:pStyle w:val="a7"/>
    </w:pPr>
    <w:r>
      <w:pict>
        <v:shapetype id="_x0000_t202" coordsize="21600,21600" o:spt="202" path="m,l,21600r21600,l21600,xe">
          <v:stroke joinstyle="miter"/>
          <v:path gradientshapeok="t" o:connecttype="rect"/>
        </v:shapetype>
        <v:shape id="_x0000_s2050" type="#_x0000_t202" style="position:absolute;margin-left:451.25pt;margin-top:3.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696A92" w:rsidRDefault="00373C7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96A9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6A92">
                  <w:rPr>
                    <w:rFonts w:ascii="宋体" w:eastAsia="宋体" w:hAnsi="宋体" w:cs="宋体" w:hint="eastAsia"/>
                    <w:sz w:val="28"/>
                    <w:szCs w:val="28"/>
                  </w:rPr>
                  <w:fldChar w:fldCharType="separate"/>
                </w:r>
                <w:r w:rsidR="00825C57">
                  <w:rPr>
                    <w:rFonts w:ascii="宋体" w:eastAsia="宋体" w:hAnsi="宋体" w:cs="宋体"/>
                    <w:noProof/>
                    <w:sz w:val="28"/>
                    <w:szCs w:val="28"/>
                  </w:rPr>
                  <w:t>1</w:t>
                </w:r>
                <w:r w:rsidR="00696A9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7CDE" w:rsidRDefault="00947CDE" w:rsidP="00696A92">
      <w:r>
        <w:separator/>
      </w:r>
    </w:p>
  </w:footnote>
  <w:footnote w:type="continuationSeparator" w:id="0">
    <w:p w:rsidR="00947CDE" w:rsidRDefault="00947CDE" w:rsidP="00696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696A92">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A92" w:rsidRDefault="00696A92">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610E1"/>
    <w:rsid w:val="00277DE5"/>
    <w:rsid w:val="00297298"/>
    <w:rsid w:val="002979E0"/>
    <w:rsid w:val="002A3EF0"/>
    <w:rsid w:val="002F7DF8"/>
    <w:rsid w:val="00300F0F"/>
    <w:rsid w:val="00304A84"/>
    <w:rsid w:val="00320296"/>
    <w:rsid w:val="00341FBF"/>
    <w:rsid w:val="00361106"/>
    <w:rsid w:val="00373C78"/>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96A92"/>
    <w:rsid w:val="006B016C"/>
    <w:rsid w:val="006B487D"/>
    <w:rsid w:val="006B7880"/>
    <w:rsid w:val="0079691A"/>
    <w:rsid w:val="00825C57"/>
    <w:rsid w:val="00831E9A"/>
    <w:rsid w:val="00895423"/>
    <w:rsid w:val="008A5502"/>
    <w:rsid w:val="008D5D88"/>
    <w:rsid w:val="008F69CD"/>
    <w:rsid w:val="00900D1F"/>
    <w:rsid w:val="00902FF2"/>
    <w:rsid w:val="00947CDE"/>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26AE2"/>
    <w:rsid w:val="00C541D6"/>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D08EF"/>
    <w:rsid w:val="08210A6D"/>
    <w:rsid w:val="0B957AC8"/>
    <w:rsid w:val="0C4E6F56"/>
    <w:rsid w:val="0D2F2A95"/>
    <w:rsid w:val="19F86B68"/>
    <w:rsid w:val="2F7753E6"/>
    <w:rsid w:val="3258761C"/>
    <w:rsid w:val="3EB61E08"/>
    <w:rsid w:val="44BC0EEC"/>
    <w:rsid w:val="482A39F4"/>
    <w:rsid w:val="56755F92"/>
    <w:rsid w:val="653A70E2"/>
    <w:rsid w:val="69ED3DF6"/>
    <w:rsid w:val="6C1E17DE"/>
    <w:rsid w:val="72406E3D"/>
    <w:rsid w:val="74563A53"/>
    <w:rsid w:val="78EE2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FC20E8A"/>
  <w15:docId w15:val="{FFE9058C-349C-466F-B875-0DD5AD2DE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6A92"/>
    <w:pPr>
      <w:widowControl w:val="0"/>
      <w:jc w:val="both"/>
    </w:pPr>
    <w:rPr>
      <w:rFonts w:eastAsia="仿宋_GB2312"/>
      <w:kern w:val="2"/>
      <w:sz w:val="32"/>
      <w:szCs w:val="24"/>
    </w:rPr>
  </w:style>
  <w:style w:type="paragraph" w:styleId="1">
    <w:name w:val="heading 1"/>
    <w:basedOn w:val="a"/>
    <w:next w:val="a"/>
    <w:link w:val="10"/>
    <w:qFormat/>
    <w:rsid w:val="00696A92"/>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96A9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96A9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96A92"/>
    <w:pPr>
      <w:shd w:val="clear" w:color="auto" w:fill="000080"/>
    </w:pPr>
  </w:style>
  <w:style w:type="paragraph" w:styleId="a4">
    <w:name w:val="Plain Text"/>
    <w:basedOn w:val="a"/>
    <w:link w:val="a5"/>
    <w:uiPriority w:val="99"/>
    <w:unhideWhenUsed/>
    <w:qFormat/>
    <w:rsid w:val="00696A92"/>
    <w:rPr>
      <w:rFonts w:ascii="宋体" w:eastAsia="宋体" w:hAnsi="Courier New"/>
      <w:sz w:val="21"/>
      <w:szCs w:val="21"/>
    </w:rPr>
  </w:style>
  <w:style w:type="paragraph" w:styleId="a6">
    <w:name w:val="Balloon Text"/>
    <w:basedOn w:val="a"/>
    <w:semiHidden/>
    <w:qFormat/>
    <w:rsid w:val="00696A92"/>
    <w:rPr>
      <w:sz w:val="18"/>
      <w:szCs w:val="18"/>
    </w:rPr>
  </w:style>
  <w:style w:type="paragraph" w:styleId="a7">
    <w:name w:val="footer"/>
    <w:basedOn w:val="a"/>
    <w:link w:val="a8"/>
    <w:uiPriority w:val="99"/>
    <w:qFormat/>
    <w:rsid w:val="00696A92"/>
    <w:pPr>
      <w:tabs>
        <w:tab w:val="center" w:pos="4153"/>
        <w:tab w:val="right" w:pos="8306"/>
      </w:tabs>
      <w:snapToGrid w:val="0"/>
      <w:jc w:val="left"/>
    </w:pPr>
    <w:rPr>
      <w:sz w:val="18"/>
      <w:szCs w:val="18"/>
    </w:rPr>
  </w:style>
  <w:style w:type="paragraph" w:styleId="a9">
    <w:name w:val="header"/>
    <w:basedOn w:val="a"/>
    <w:link w:val="aa"/>
    <w:uiPriority w:val="99"/>
    <w:qFormat/>
    <w:rsid w:val="00696A92"/>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96A92"/>
  </w:style>
  <w:style w:type="paragraph" w:styleId="ab">
    <w:name w:val="Subtitle"/>
    <w:basedOn w:val="a"/>
    <w:next w:val="a"/>
    <w:link w:val="ac"/>
    <w:qFormat/>
    <w:rsid w:val="00696A92"/>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96A92"/>
    <w:pPr>
      <w:ind w:leftChars="200" w:left="420"/>
    </w:pPr>
  </w:style>
  <w:style w:type="paragraph" w:styleId="ad">
    <w:name w:val="Title"/>
    <w:basedOn w:val="a"/>
    <w:next w:val="a"/>
    <w:link w:val="ae"/>
    <w:qFormat/>
    <w:rsid w:val="00696A92"/>
    <w:pPr>
      <w:spacing w:before="240" w:after="60"/>
      <w:jc w:val="center"/>
      <w:outlineLvl w:val="0"/>
    </w:pPr>
    <w:rPr>
      <w:rFonts w:ascii="Cambria" w:eastAsia="宋体" w:hAnsi="Cambria"/>
      <w:b/>
      <w:bCs/>
      <w:szCs w:val="32"/>
    </w:rPr>
  </w:style>
  <w:style w:type="character" w:styleId="af">
    <w:name w:val="Strong"/>
    <w:qFormat/>
    <w:rsid w:val="00696A92"/>
    <w:rPr>
      <w:b/>
      <w:bCs/>
    </w:rPr>
  </w:style>
  <w:style w:type="character" w:styleId="af0">
    <w:name w:val="page number"/>
    <w:basedOn w:val="a0"/>
    <w:qFormat/>
    <w:rsid w:val="00696A92"/>
  </w:style>
  <w:style w:type="character" w:styleId="af1">
    <w:name w:val="FollowedHyperlink"/>
    <w:qFormat/>
    <w:rsid w:val="00696A92"/>
    <w:rPr>
      <w:color w:val="800080"/>
      <w:u w:val="single"/>
    </w:rPr>
  </w:style>
  <w:style w:type="character" w:styleId="af2">
    <w:name w:val="Emphasis"/>
    <w:qFormat/>
    <w:rsid w:val="00696A92"/>
    <w:rPr>
      <w:i/>
      <w:iCs/>
    </w:rPr>
  </w:style>
  <w:style w:type="character" w:styleId="af3">
    <w:name w:val="Hyperlink"/>
    <w:uiPriority w:val="99"/>
    <w:qFormat/>
    <w:rsid w:val="00696A92"/>
    <w:rPr>
      <w:rFonts w:ascii="ˎ̥" w:hAnsi="ˎ̥" w:hint="default"/>
      <w:color w:val="0404B3"/>
      <w:sz w:val="18"/>
      <w:szCs w:val="18"/>
      <w:u w:val="none"/>
    </w:rPr>
  </w:style>
  <w:style w:type="paragraph" w:customStyle="1" w:styleId="Style20">
    <w:name w:val="_Style 20"/>
    <w:basedOn w:val="1"/>
    <w:next w:val="a"/>
    <w:uiPriority w:val="39"/>
    <w:qFormat/>
    <w:rsid w:val="00696A9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96A92"/>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96A92"/>
    <w:rPr>
      <w:rFonts w:eastAsia="仿宋_GB2312"/>
      <w:kern w:val="2"/>
      <w:sz w:val="18"/>
      <w:szCs w:val="18"/>
    </w:rPr>
  </w:style>
  <w:style w:type="character" w:customStyle="1" w:styleId="a5">
    <w:name w:val="纯文本 字符"/>
    <w:link w:val="a4"/>
    <w:uiPriority w:val="99"/>
    <w:qFormat/>
    <w:rsid w:val="00696A92"/>
    <w:rPr>
      <w:rFonts w:ascii="宋体" w:hAnsi="Courier New" w:cs="Courier New"/>
      <w:kern w:val="2"/>
      <w:sz w:val="21"/>
      <w:szCs w:val="21"/>
    </w:rPr>
  </w:style>
  <w:style w:type="character" w:customStyle="1" w:styleId="Char1">
    <w:name w:val="纯文本 Char1"/>
    <w:qFormat/>
    <w:rsid w:val="00696A92"/>
    <w:rPr>
      <w:rFonts w:ascii="宋体" w:hAnsi="Courier New" w:cs="Courier New"/>
      <w:kern w:val="2"/>
      <w:sz w:val="21"/>
      <w:szCs w:val="21"/>
    </w:rPr>
  </w:style>
  <w:style w:type="character" w:customStyle="1" w:styleId="ac">
    <w:name w:val="副标题 字符"/>
    <w:link w:val="ab"/>
    <w:qFormat/>
    <w:rsid w:val="00696A92"/>
    <w:rPr>
      <w:rFonts w:ascii="Cambria" w:hAnsi="Cambria" w:cs="Times New Roman"/>
      <w:b/>
      <w:bCs/>
      <w:kern w:val="28"/>
      <w:sz w:val="32"/>
      <w:szCs w:val="32"/>
    </w:rPr>
  </w:style>
  <w:style w:type="character" w:customStyle="1" w:styleId="10">
    <w:name w:val="标题 1 字符"/>
    <w:link w:val="1"/>
    <w:qFormat/>
    <w:rsid w:val="00696A92"/>
    <w:rPr>
      <w:rFonts w:eastAsia="仿宋_GB2312"/>
      <w:b/>
      <w:bCs/>
      <w:kern w:val="44"/>
      <w:sz w:val="44"/>
      <w:szCs w:val="44"/>
    </w:rPr>
  </w:style>
  <w:style w:type="character" w:customStyle="1" w:styleId="ae">
    <w:name w:val="标题 字符"/>
    <w:link w:val="ad"/>
    <w:qFormat/>
    <w:rsid w:val="00696A92"/>
    <w:rPr>
      <w:rFonts w:ascii="Cambria" w:hAnsi="Cambria" w:cs="Times New Roman"/>
      <w:b/>
      <w:bCs/>
      <w:kern w:val="2"/>
      <w:sz w:val="32"/>
      <w:szCs w:val="32"/>
    </w:rPr>
  </w:style>
  <w:style w:type="character" w:customStyle="1" w:styleId="11Char">
    <w:name w:val="1.1 Char"/>
    <w:link w:val="11"/>
    <w:qFormat/>
    <w:rsid w:val="00696A92"/>
    <w:rPr>
      <w:rFonts w:ascii="Calibri" w:hAnsi="Calibri"/>
      <w:b/>
      <w:bCs/>
      <w:kern w:val="2"/>
      <w:sz w:val="30"/>
      <w:szCs w:val="32"/>
    </w:rPr>
  </w:style>
  <w:style w:type="character" w:customStyle="1" w:styleId="30">
    <w:name w:val="标题 3 字符"/>
    <w:link w:val="3"/>
    <w:semiHidden/>
    <w:qFormat/>
    <w:rsid w:val="00696A92"/>
    <w:rPr>
      <w:rFonts w:eastAsia="仿宋_GB2312"/>
      <w:b/>
      <w:bCs/>
      <w:kern w:val="2"/>
      <w:sz w:val="32"/>
      <w:szCs w:val="32"/>
    </w:rPr>
  </w:style>
  <w:style w:type="character" w:customStyle="1" w:styleId="20">
    <w:name w:val="标题 2 字符"/>
    <w:link w:val="2"/>
    <w:uiPriority w:val="9"/>
    <w:qFormat/>
    <w:rsid w:val="00696A92"/>
    <w:rPr>
      <w:rFonts w:ascii="Cambria" w:hAnsi="Cambria"/>
      <w:b/>
      <w:bCs/>
      <w:kern w:val="2"/>
      <w:sz w:val="32"/>
      <w:szCs w:val="32"/>
    </w:rPr>
  </w:style>
  <w:style w:type="character" w:customStyle="1" w:styleId="a8">
    <w:name w:val="页脚 字符"/>
    <w:link w:val="a7"/>
    <w:uiPriority w:val="99"/>
    <w:qFormat/>
    <w:rsid w:val="00696A9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178</Words>
  <Characters>1018</Characters>
  <Application>Microsoft Office Word</Application>
  <DocSecurity>0</DocSecurity>
  <Lines>8</Lines>
  <Paragraphs>2</Paragraphs>
  <ScaleCrop>false</ScaleCrop>
  <Company>Lenovo</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